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10F" w:rsidRDefault="00F4310F" w:rsidP="00F4310F">
      <w:pPr>
        <w:spacing w:after="0"/>
        <w:jc w:val="right"/>
        <w:rPr>
          <w:rFonts w:ascii="Times New Roman" w:hAnsi="Times New Roman" w:cs="Times New Roman"/>
        </w:rPr>
      </w:pPr>
      <w:bookmarkStart w:id="0" w:name="_GoBack"/>
      <w:bookmarkEnd w:id="0"/>
      <w:r w:rsidRPr="00F4310F">
        <w:rPr>
          <w:rFonts w:ascii="Times New Roman" w:hAnsi="Times New Roman" w:cs="Times New Roman"/>
        </w:rPr>
        <w:t>Приложение 3</w:t>
      </w:r>
    </w:p>
    <w:p w:rsidR="00C93F73" w:rsidRDefault="00F4310F" w:rsidP="00F4310F">
      <w:pPr>
        <w:spacing w:after="0"/>
        <w:jc w:val="right"/>
        <w:rPr>
          <w:rFonts w:ascii="Times New Roman" w:hAnsi="Times New Roman" w:cs="Times New Roman"/>
        </w:rPr>
      </w:pPr>
      <w:r w:rsidRPr="00F4310F">
        <w:rPr>
          <w:rFonts w:ascii="Times New Roman" w:hAnsi="Times New Roman" w:cs="Times New Roman"/>
        </w:rPr>
        <w:t xml:space="preserve"> к пояснительной записке</w:t>
      </w:r>
    </w:p>
    <w:p w:rsidR="00F4310F" w:rsidRDefault="00F4310F" w:rsidP="00F4310F">
      <w:pPr>
        <w:spacing w:after="0"/>
        <w:jc w:val="right"/>
        <w:rPr>
          <w:rFonts w:ascii="Times New Roman" w:hAnsi="Times New Roman" w:cs="Times New Roman"/>
        </w:rPr>
      </w:pPr>
    </w:p>
    <w:p w:rsidR="00F4310F" w:rsidRDefault="00F4310F" w:rsidP="00F4310F">
      <w:pPr>
        <w:spacing w:after="0"/>
        <w:jc w:val="center"/>
        <w:rPr>
          <w:rFonts w:ascii="Times New Roman" w:hAnsi="Times New Roman" w:cs="Times New Roman"/>
          <w:b/>
          <w:sz w:val="24"/>
          <w:szCs w:val="24"/>
        </w:rPr>
      </w:pPr>
      <w:r w:rsidRPr="00F4310F">
        <w:rPr>
          <w:rFonts w:ascii="Times New Roman" w:hAnsi="Times New Roman" w:cs="Times New Roman"/>
          <w:b/>
          <w:sz w:val="24"/>
          <w:szCs w:val="24"/>
        </w:rPr>
        <w:t>Сведения о фактически произведенных расходах Ханты-Мансийского автономного округа-Югры на реализацию государственных программ и непрограммных направлений деятельности в сравнении с первоначально утвержденными законом о бюджете значениями и с уточненными назначениями с учетом внесенных изменений за 2020 год</w:t>
      </w:r>
    </w:p>
    <w:p w:rsidR="00F4310F" w:rsidRDefault="00F4310F" w:rsidP="00F4310F">
      <w:pPr>
        <w:spacing w:after="0"/>
        <w:jc w:val="right"/>
        <w:rPr>
          <w:rFonts w:ascii="Times New Roman" w:hAnsi="Times New Roman" w:cs="Times New Roman"/>
        </w:rPr>
      </w:pPr>
      <w:r w:rsidRPr="00932A5C">
        <w:rPr>
          <w:rFonts w:ascii="Times New Roman" w:hAnsi="Times New Roman" w:cs="Times New Roman"/>
        </w:rPr>
        <w:t>(тыс. рублей)</w:t>
      </w:r>
    </w:p>
    <w:p w:rsidR="00932A5C" w:rsidRPr="00932A5C" w:rsidRDefault="00932A5C" w:rsidP="00F4310F">
      <w:pPr>
        <w:spacing w:after="0"/>
        <w:jc w:val="right"/>
        <w:rPr>
          <w:rFonts w:ascii="Times New Roman" w:hAnsi="Times New Roman" w:cs="Times New Roman"/>
        </w:rPr>
      </w:pPr>
    </w:p>
    <w:tbl>
      <w:tblPr>
        <w:tblW w:w="20549" w:type="dxa"/>
        <w:tblLayout w:type="fixed"/>
        <w:tblLook w:val="04A0" w:firstRow="1" w:lastRow="0" w:firstColumn="1" w:lastColumn="0" w:noHBand="0" w:noVBand="1"/>
      </w:tblPr>
      <w:tblGrid>
        <w:gridCol w:w="3256"/>
        <w:gridCol w:w="1843"/>
        <w:gridCol w:w="1559"/>
        <w:gridCol w:w="1598"/>
        <w:gridCol w:w="4780"/>
        <w:gridCol w:w="1701"/>
        <w:gridCol w:w="1276"/>
        <w:gridCol w:w="4536"/>
      </w:tblGrid>
      <w:tr w:rsidR="00F4310F" w:rsidRPr="00F4310F" w:rsidTr="00365EEF">
        <w:trPr>
          <w:trHeight w:val="2820"/>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jc w:val="center"/>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Наименование</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4310F" w:rsidRDefault="00F4310F" w:rsidP="00F4310F">
            <w:pPr>
              <w:spacing w:after="0" w:line="240" w:lineRule="auto"/>
              <w:jc w:val="center"/>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План по закону о бюджете от 21.11.2019</w:t>
            </w:r>
            <w:r>
              <w:rPr>
                <w:rFonts w:ascii="Times New Roman" w:eastAsia="Times New Roman" w:hAnsi="Times New Roman" w:cs="Times New Roman"/>
                <w:color w:val="000000"/>
                <w:sz w:val="20"/>
                <w:szCs w:val="20"/>
                <w:lang w:eastAsia="ru-RU"/>
              </w:rPr>
              <w:t>г.</w:t>
            </w:r>
          </w:p>
          <w:p w:rsidR="00F4310F" w:rsidRPr="00F4310F" w:rsidRDefault="00F4310F" w:rsidP="00F4310F">
            <w:pPr>
              <w:spacing w:after="0" w:line="240" w:lineRule="auto"/>
              <w:jc w:val="center"/>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 №75-оз (первоначальный)</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jc w:val="center"/>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Уточненный</w:t>
            </w:r>
            <w:r w:rsidRPr="00F4310F">
              <w:rPr>
                <w:rFonts w:ascii="Times New Roman" w:eastAsia="Times New Roman" w:hAnsi="Times New Roman" w:cs="Times New Roman"/>
                <w:color w:val="000000"/>
                <w:sz w:val="20"/>
                <w:szCs w:val="20"/>
                <w:lang w:eastAsia="ru-RU"/>
              </w:rPr>
              <w:br/>
              <w:t>план на год</w:t>
            </w:r>
          </w:p>
        </w:tc>
        <w:tc>
          <w:tcPr>
            <w:tcW w:w="1598" w:type="dxa"/>
            <w:tcBorders>
              <w:top w:val="single" w:sz="4" w:space="0" w:color="auto"/>
              <w:left w:val="nil"/>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jc w:val="center"/>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Отклонение между первоначально утвержденными показателям расходов и уточненным планом (%)</w:t>
            </w:r>
          </w:p>
        </w:tc>
        <w:tc>
          <w:tcPr>
            <w:tcW w:w="4780" w:type="dxa"/>
            <w:tcBorders>
              <w:top w:val="single" w:sz="4" w:space="0" w:color="auto"/>
              <w:left w:val="nil"/>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jc w:val="center"/>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пояснения отклонений уточненного плана на год к первоначально утвержденному плану на </w:t>
            </w:r>
            <w:r w:rsidR="00A87BE4" w:rsidRPr="00F4310F">
              <w:rPr>
                <w:rFonts w:ascii="Times New Roman" w:eastAsia="Times New Roman" w:hAnsi="Times New Roman" w:cs="Times New Roman"/>
                <w:color w:val="000000"/>
                <w:sz w:val="20"/>
                <w:szCs w:val="20"/>
                <w:lang w:eastAsia="ru-RU"/>
              </w:rPr>
              <w:t>год</w:t>
            </w:r>
            <w:r w:rsidR="00A87BE4">
              <w:rPr>
                <w:rFonts w:ascii="Times New Roman" w:eastAsia="Times New Roman" w:hAnsi="Times New Roman" w:cs="Times New Roman"/>
                <w:color w:val="000000"/>
                <w:sz w:val="20"/>
                <w:szCs w:val="20"/>
                <w:lang w:eastAsia="ru-RU"/>
              </w:rPr>
              <w:t xml:space="preserve">              </w:t>
            </w:r>
            <w:r w:rsidR="00A87BE4" w:rsidRPr="00F4310F">
              <w:rPr>
                <w:rFonts w:ascii="Times New Roman" w:eastAsia="Times New Roman" w:hAnsi="Times New Roman" w:cs="Times New Roman"/>
                <w:color w:val="000000"/>
                <w:sz w:val="20"/>
                <w:szCs w:val="20"/>
                <w:lang w:eastAsia="ru-RU"/>
              </w:rPr>
              <w:t>(+</w:t>
            </w:r>
            <w:r w:rsidRPr="00F4310F">
              <w:rPr>
                <w:rFonts w:ascii="Times New Roman" w:eastAsia="Times New Roman" w:hAnsi="Times New Roman" w:cs="Times New Roman"/>
                <w:color w:val="000000"/>
                <w:sz w:val="20"/>
                <w:szCs w:val="20"/>
                <w:lang w:eastAsia="ru-RU"/>
              </w:rPr>
              <w:t xml:space="preserve"> ; -  5% и более)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jc w:val="center"/>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Исполнено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jc w:val="center"/>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Отклонение между уточненным планом </w:t>
            </w:r>
            <w:r w:rsidR="00A87BE4" w:rsidRPr="00F4310F">
              <w:rPr>
                <w:rFonts w:ascii="Times New Roman" w:eastAsia="Times New Roman" w:hAnsi="Times New Roman" w:cs="Times New Roman"/>
                <w:color w:val="000000"/>
                <w:sz w:val="20"/>
                <w:szCs w:val="20"/>
                <w:lang w:eastAsia="ru-RU"/>
              </w:rPr>
              <w:t>и фактическими</w:t>
            </w:r>
            <w:r w:rsidRPr="00F4310F">
              <w:rPr>
                <w:rFonts w:ascii="Times New Roman" w:eastAsia="Times New Roman" w:hAnsi="Times New Roman" w:cs="Times New Roman"/>
                <w:color w:val="000000"/>
                <w:sz w:val="20"/>
                <w:szCs w:val="20"/>
                <w:lang w:eastAsia="ru-RU"/>
              </w:rPr>
              <w:t xml:space="preserve"> значениями           </w:t>
            </w:r>
            <w:r w:rsidR="00A87BE4" w:rsidRPr="00F4310F">
              <w:rPr>
                <w:rFonts w:ascii="Times New Roman" w:eastAsia="Times New Roman" w:hAnsi="Times New Roman" w:cs="Times New Roman"/>
                <w:color w:val="000000"/>
                <w:sz w:val="20"/>
                <w:szCs w:val="20"/>
                <w:lang w:eastAsia="ru-RU"/>
              </w:rPr>
              <w:t xml:space="preserve">  (</w:t>
            </w:r>
            <w:r w:rsidRPr="00F4310F">
              <w:rPr>
                <w:rFonts w:ascii="Times New Roman" w:eastAsia="Times New Roman" w:hAnsi="Times New Roman" w:cs="Times New Roman"/>
                <w:color w:val="000000"/>
                <w:sz w:val="20"/>
                <w:szCs w:val="20"/>
                <w:lang w:eastAsia="ru-RU"/>
              </w:rPr>
              <w:t>%)</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365EEF" w:rsidRDefault="00F4310F" w:rsidP="00F4310F">
            <w:pPr>
              <w:spacing w:after="0" w:line="240" w:lineRule="auto"/>
              <w:jc w:val="center"/>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пояснения отклонений исполнения</w:t>
            </w:r>
          </w:p>
          <w:p w:rsidR="00F4310F" w:rsidRPr="00F4310F" w:rsidRDefault="00F4310F" w:rsidP="00F4310F">
            <w:pPr>
              <w:spacing w:after="0" w:line="240" w:lineRule="auto"/>
              <w:jc w:val="center"/>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 к </w:t>
            </w:r>
            <w:r w:rsidR="00A87BE4" w:rsidRPr="00F4310F">
              <w:rPr>
                <w:rFonts w:ascii="Times New Roman" w:eastAsia="Times New Roman" w:hAnsi="Times New Roman" w:cs="Times New Roman"/>
                <w:color w:val="000000"/>
                <w:sz w:val="20"/>
                <w:szCs w:val="20"/>
                <w:lang w:eastAsia="ru-RU"/>
              </w:rPr>
              <w:t>уточненному плану</w:t>
            </w:r>
            <w:r w:rsidRPr="00F4310F">
              <w:rPr>
                <w:rFonts w:ascii="Times New Roman" w:eastAsia="Times New Roman" w:hAnsi="Times New Roman" w:cs="Times New Roman"/>
                <w:color w:val="000000"/>
                <w:sz w:val="20"/>
                <w:szCs w:val="20"/>
                <w:lang w:eastAsia="ru-RU"/>
              </w:rPr>
              <w:t xml:space="preserve"> на год</w:t>
            </w:r>
            <w:r w:rsidR="00A87BE4">
              <w:rPr>
                <w:rFonts w:ascii="Times New Roman" w:eastAsia="Times New Roman" w:hAnsi="Times New Roman" w:cs="Times New Roman"/>
                <w:color w:val="000000"/>
                <w:sz w:val="20"/>
                <w:szCs w:val="20"/>
                <w:lang w:eastAsia="ru-RU"/>
              </w:rPr>
              <w:t xml:space="preserve"> </w:t>
            </w:r>
            <w:r w:rsidR="00365EEF">
              <w:rPr>
                <w:rFonts w:ascii="Times New Roman" w:eastAsia="Times New Roman" w:hAnsi="Times New Roman" w:cs="Times New Roman"/>
                <w:color w:val="000000"/>
                <w:sz w:val="20"/>
                <w:szCs w:val="20"/>
                <w:lang w:eastAsia="ru-RU"/>
              </w:rPr>
              <w:t xml:space="preserve">                  </w:t>
            </w:r>
            <w:r w:rsidR="00A87BE4">
              <w:rPr>
                <w:rFonts w:ascii="Times New Roman" w:eastAsia="Times New Roman" w:hAnsi="Times New Roman" w:cs="Times New Roman"/>
                <w:color w:val="000000"/>
                <w:sz w:val="20"/>
                <w:szCs w:val="20"/>
                <w:lang w:eastAsia="ru-RU"/>
              </w:rPr>
              <w:t xml:space="preserve">                                                      </w:t>
            </w:r>
            <w:r w:rsidRPr="00F4310F">
              <w:rPr>
                <w:rFonts w:ascii="Times New Roman" w:eastAsia="Times New Roman" w:hAnsi="Times New Roman" w:cs="Times New Roman"/>
                <w:color w:val="000000"/>
                <w:sz w:val="20"/>
                <w:szCs w:val="20"/>
                <w:lang w:eastAsia="ru-RU"/>
              </w:rPr>
              <w:t xml:space="preserve"> </w:t>
            </w:r>
            <w:r w:rsidR="00A87BE4" w:rsidRPr="00F4310F">
              <w:rPr>
                <w:rFonts w:ascii="Times New Roman" w:eastAsia="Times New Roman" w:hAnsi="Times New Roman" w:cs="Times New Roman"/>
                <w:color w:val="000000"/>
                <w:sz w:val="20"/>
                <w:szCs w:val="20"/>
                <w:lang w:eastAsia="ru-RU"/>
              </w:rPr>
              <w:t>(+;</w:t>
            </w:r>
            <w:r w:rsidRPr="00F4310F">
              <w:rPr>
                <w:rFonts w:ascii="Times New Roman" w:eastAsia="Times New Roman" w:hAnsi="Times New Roman" w:cs="Times New Roman"/>
                <w:color w:val="000000"/>
                <w:sz w:val="20"/>
                <w:szCs w:val="20"/>
                <w:lang w:eastAsia="ru-RU"/>
              </w:rPr>
              <w:t xml:space="preserve"> -  5% и более)</w:t>
            </w:r>
          </w:p>
        </w:tc>
      </w:tr>
      <w:tr w:rsidR="00F4310F" w:rsidRPr="00F4310F" w:rsidTr="00365EEF">
        <w:trPr>
          <w:trHeight w:val="264"/>
        </w:trPr>
        <w:tc>
          <w:tcPr>
            <w:tcW w:w="32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center"/>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0601BD" w:rsidP="00F4310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0601BD" w:rsidP="00F4310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0601BD" w:rsidP="00F4310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4780" w:type="dxa"/>
            <w:tcBorders>
              <w:top w:val="nil"/>
              <w:left w:val="nil"/>
              <w:bottom w:val="single" w:sz="4" w:space="0" w:color="auto"/>
              <w:right w:val="single" w:sz="4" w:space="0" w:color="auto"/>
            </w:tcBorders>
            <w:shd w:val="clear" w:color="auto" w:fill="auto"/>
            <w:noWrap/>
            <w:vAlign w:val="center"/>
            <w:hideMark/>
          </w:tcPr>
          <w:p w:rsidR="00F4310F" w:rsidRPr="00F4310F" w:rsidRDefault="000601BD" w:rsidP="00F4310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0601BD" w:rsidP="00F4310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0601BD" w:rsidP="000601B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4536" w:type="dxa"/>
            <w:tcBorders>
              <w:top w:val="nil"/>
              <w:left w:val="nil"/>
              <w:bottom w:val="single" w:sz="4" w:space="0" w:color="auto"/>
              <w:right w:val="single" w:sz="4" w:space="0" w:color="auto"/>
            </w:tcBorders>
            <w:shd w:val="clear" w:color="auto" w:fill="auto"/>
            <w:noWrap/>
            <w:vAlign w:val="center"/>
            <w:hideMark/>
          </w:tcPr>
          <w:p w:rsidR="00F4310F" w:rsidRPr="00F4310F" w:rsidRDefault="000601BD" w:rsidP="00F4310F">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r>
      <w:tr w:rsidR="00F4310F" w:rsidRPr="00F4310F" w:rsidTr="00365EEF">
        <w:trPr>
          <w:trHeight w:val="3690"/>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Государственная программа "Современное здравоохранение"</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58 077 545,5</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67 136 497,1</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115,6</w:t>
            </w:r>
          </w:p>
        </w:tc>
        <w:tc>
          <w:tcPr>
            <w:tcW w:w="4780" w:type="dxa"/>
            <w:tcBorders>
              <w:top w:val="nil"/>
              <w:left w:val="nil"/>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Увеличение уточненного плана на год к первоначально утвержденному плану на год обусловлено уточнением бюджетных ассигнований за счет средств федерального бюджета, за счет средств резервного фонда Правительства автономного округа, а также перераспределением бюджетных ассигнований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а также на иные цели, определенные Правительством автономного округа.</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65 787 219,4</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98,0 </w:t>
            </w:r>
          </w:p>
        </w:tc>
        <w:tc>
          <w:tcPr>
            <w:tcW w:w="4536" w:type="dxa"/>
            <w:tcBorders>
              <w:top w:val="nil"/>
              <w:left w:val="nil"/>
              <w:bottom w:val="single" w:sz="4" w:space="0" w:color="auto"/>
              <w:right w:val="single" w:sz="4" w:space="0" w:color="auto"/>
            </w:tcBorders>
            <w:shd w:val="clear" w:color="auto" w:fill="auto"/>
            <w:noWrap/>
            <w:vAlign w:val="bottom"/>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r>
      <w:tr w:rsidR="00F4310F" w:rsidRPr="00F4310F" w:rsidTr="00365EEF">
        <w:trPr>
          <w:trHeight w:val="1104"/>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Государственная программа "Развитие образования"</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81 273 169,7</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78 722 804,9</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96,9</w:t>
            </w:r>
          </w:p>
        </w:tc>
        <w:tc>
          <w:tcPr>
            <w:tcW w:w="4780"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77 244 701,6</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98,1 </w:t>
            </w:r>
          </w:p>
        </w:tc>
        <w:tc>
          <w:tcPr>
            <w:tcW w:w="4536" w:type="dxa"/>
            <w:tcBorders>
              <w:top w:val="nil"/>
              <w:left w:val="nil"/>
              <w:bottom w:val="single" w:sz="4" w:space="0" w:color="auto"/>
              <w:right w:val="single" w:sz="4" w:space="0" w:color="auto"/>
            </w:tcBorders>
            <w:shd w:val="clear" w:color="auto" w:fill="auto"/>
            <w:noWrap/>
            <w:vAlign w:val="bottom"/>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r>
    </w:tbl>
    <w:p w:rsidR="000601BD" w:rsidRDefault="000601BD" w:rsidP="00F4310F">
      <w:pPr>
        <w:spacing w:after="0" w:line="240" w:lineRule="auto"/>
        <w:rPr>
          <w:rFonts w:ascii="Times New Roman" w:eastAsia="Times New Roman" w:hAnsi="Times New Roman" w:cs="Times New Roman"/>
          <w:color w:val="000000"/>
          <w:sz w:val="20"/>
          <w:szCs w:val="20"/>
          <w:lang w:eastAsia="ru-RU"/>
        </w:rPr>
        <w:sectPr w:rsidR="000601BD" w:rsidSect="00066C8A">
          <w:footerReference w:type="default" r:id="rId6"/>
          <w:pgSz w:w="23814" w:h="16839" w:orient="landscape" w:code="8"/>
          <w:pgMar w:top="1701" w:right="1134" w:bottom="850" w:left="1134" w:header="567" w:footer="567" w:gutter="0"/>
          <w:pgNumType w:start="528"/>
          <w:cols w:space="708"/>
          <w:docGrid w:linePitch="360"/>
        </w:sectPr>
      </w:pPr>
    </w:p>
    <w:tbl>
      <w:tblPr>
        <w:tblW w:w="20549" w:type="dxa"/>
        <w:tblLayout w:type="fixed"/>
        <w:tblLook w:val="04A0" w:firstRow="1" w:lastRow="0" w:firstColumn="1" w:lastColumn="0" w:noHBand="0" w:noVBand="1"/>
      </w:tblPr>
      <w:tblGrid>
        <w:gridCol w:w="3256"/>
        <w:gridCol w:w="1843"/>
        <w:gridCol w:w="1559"/>
        <w:gridCol w:w="1598"/>
        <w:gridCol w:w="4780"/>
        <w:gridCol w:w="1701"/>
        <w:gridCol w:w="1276"/>
        <w:gridCol w:w="4536"/>
      </w:tblGrid>
      <w:tr w:rsidR="000601BD" w:rsidRPr="00F4310F" w:rsidTr="000601BD">
        <w:trPr>
          <w:cantSplit/>
          <w:tblHeader/>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rsidR="000601BD" w:rsidRPr="00F4310F" w:rsidRDefault="000601BD" w:rsidP="000601BD">
            <w:pPr>
              <w:spacing w:after="0" w:line="240" w:lineRule="auto"/>
              <w:jc w:val="center"/>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lastRenderedPageBreak/>
              <w:t>1</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0601BD" w:rsidRPr="00F4310F" w:rsidRDefault="000601BD" w:rsidP="000601B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0601BD" w:rsidRPr="00F4310F" w:rsidRDefault="000601BD" w:rsidP="000601B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w:t>
            </w:r>
          </w:p>
        </w:tc>
        <w:tc>
          <w:tcPr>
            <w:tcW w:w="1598" w:type="dxa"/>
            <w:tcBorders>
              <w:top w:val="single" w:sz="4" w:space="0" w:color="auto"/>
              <w:left w:val="nil"/>
              <w:bottom w:val="single" w:sz="4" w:space="0" w:color="auto"/>
              <w:right w:val="single" w:sz="4" w:space="0" w:color="auto"/>
            </w:tcBorders>
            <w:shd w:val="clear" w:color="auto" w:fill="auto"/>
            <w:noWrap/>
            <w:vAlign w:val="center"/>
          </w:tcPr>
          <w:p w:rsidR="000601BD" w:rsidRPr="00F4310F" w:rsidRDefault="000601BD" w:rsidP="000601B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4780" w:type="dxa"/>
            <w:tcBorders>
              <w:top w:val="single" w:sz="4" w:space="0" w:color="auto"/>
              <w:left w:val="nil"/>
              <w:bottom w:val="single" w:sz="4" w:space="0" w:color="auto"/>
              <w:right w:val="single" w:sz="4" w:space="0" w:color="auto"/>
            </w:tcBorders>
            <w:shd w:val="clear" w:color="auto" w:fill="auto"/>
            <w:vAlign w:val="center"/>
          </w:tcPr>
          <w:p w:rsidR="000601BD" w:rsidRPr="00F4310F" w:rsidRDefault="000601BD" w:rsidP="000601B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0601BD" w:rsidRPr="00F4310F" w:rsidRDefault="000601BD" w:rsidP="000601B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0601BD" w:rsidRPr="00F4310F" w:rsidRDefault="000601BD" w:rsidP="000601B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7</w:t>
            </w:r>
          </w:p>
        </w:tc>
        <w:tc>
          <w:tcPr>
            <w:tcW w:w="4536" w:type="dxa"/>
            <w:tcBorders>
              <w:top w:val="single" w:sz="4" w:space="0" w:color="auto"/>
              <w:left w:val="nil"/>
              <w:bottom w:val="single" w:sz="4" w:space="0" w:color="auto"/>
              <w:right w:val="single" w:sz="4" w:space="0" w:color="auto"/>
            </w:tcBorders>
            <w:shd w:val="clear" w:color="auto" w:fill="auto"/>
            <w:noWrap/>
            <w:vAlign w:val="center"/>
          </w:tcPr>
          <w:p w:rsidR="000601BD" w:rsidRPr="00F4310F" w:rsidRDefault="000601BD" w:rsidP="000601BD">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8</w:t>
            </w:r>
          </w:p>
        </w:tc>
      </w:tr>
      <w:tr w:rsidR="00F4310F"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Государственная программа "Социальное и демографическое развитие"</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30 341 160,8</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36 592 898,3</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120,6</w:t>
            </w:r>
          </w:p>
        </w:tc>
        <w:tc>
          <w:tcPr>
            <w:tcW w:w="4780" w:type="dxa"/>
            <w:tcBorders>
              <w:top w:val="nil"/>
              <w:left w:val="nil"/>
              <w:bottom w:val="single" w:sz="4" w:space="0" w:color="auto"/>
              <w:right w:val="single" w:sz="4" w:space="0" w:color="auto"/>
            </w:tcBorders>
            <w:shd w:val="clear" w:color="auto" w:fill="auto"/>
            <w:vAlign w:val="center"/>
            <w:hideMark/>
          </w:tcPr>
          <w:p w:rsidR="00F4310F" w:rsidRPr="00F4310F" w:rsidRDefault="000D4783" w:rsidP="00F4310F">
            <w:pPr>
              <w:spacing w:after="0" w:line="240" w:lineRule="auto"/>
              <w:rPr>
                <w:rFonts w:ascii="Times New Roman" w:eastAsia="Times New Roman" w:hAnsi="Times New Roman" w:cs="Times New Roman"/>
                <w:color w:val="000000"/>
                <w:sz w:val="20"/>
                <w:szCs w:val="20"/>
                <w:lang w:eastAsia="ru-RU"/>
              </w:rPr>
            </w:pPr>
            <w:r w:rsidRPr="000D4783">
              <w:rPr>
                <w:rFonts w:ascii="Times New Roman" w:eastAsia="Times New Roman" w:hAnsi="Times New Roman" w:cs="Times New Roman"/>
                <w:color w:val="000000"/>
                <w:sz w:val="20"/>
                <w:szCs w:val="20"/>
                <w:lang w:eastAsia="ru-RU"/>
              </w:rPr>
              <w:t>Увеличение уточненного плана на год к первоначально утвержденному плану на год обусловлено установлением новой меры поддержки в виде ежемесячной денежной выплаты на ребенка в возрасте от трех до семи лет, изменением условий предоставления ежемесячной денежной выплаты при рождении третьего или последующих детей, выделением бюджетных ассигнований из резервного фонда Правительства РФ на осуществление ежемесячных выплат на ребенка в возрасте от 3 до 7 лет,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на обеспечение выплат стимулирующего характера за особые условия труда и дополнительную нагрузку работникам стационарных организаций социального обслуживания, а также на финансовое обеспечение мероприятий, связанных с профилактикой и устранением последствий распространения коронавирусной инфекции за счет средств бюджета автономного округа.</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35 771 959,9</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97,8 </w:t>
            </w:r>
          </w:p>
        </w:tc>
        <w:tc>
          <w:tcPr>
            <w:tcW w:w="4536" w:type="dxa"/>
            <w:tcBorders>
              <w:top w:val="nil"/>
              <w:left w:val="nil"/>
              <w:bottom w:val="single" w:sz="4" w:space="0" w:color="auto"/>
              <w:right w:val="single" w:sz="4" w:space="0" w:color="auto"/>
            </w:tcBorders>
            <w:shd w:val="clear" w:color="auto" w:fill="auto"/>
            <w:noWrap/>
            <w:vAlign w:val="bottom"/>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r>
      <w:tr w:rsidR="00F4310F"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Государственная программа "Доступная среда"</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186 555,0</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141 884,7</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76,1</w:t>
            </w:r>
          </w:p>
        </w:tc>
        <w:tc>
          <w:tcPr>
            <w:tcW w:w="4780" w:type="dxa"/>
            <w:tcBorders>
              <w:top w:val="nil"/>
              <w:left w:val="nil"/>
              <w:bottom w:val="single" w:sz="4" w:space="0" w:color="auto"/>
              <w:right w:val="single" w:sz="4" w:space="0" w:color="auto"/>
            </w:tcBorders>
            <w:shd w:val="clear" w:color="auto" w:fill="auto"/>
            <w:vAlign w:val="center"/>
            <w:hideMark/>
          </w:tcPr>
          <w:p w:rsidR="00F4310F" w:rsidRPr="00F4310F" w:rsidRDefault="00F4310F" w:rsidP="00365EE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Снижение уточненного плана на год к первоначально утвержденному плану на год обусловлено перераспределением бюджетных ассигнований (в части меропри</w:t>
            </w:r>
            <w:r w:rsidR="00365EEF">
              <w:rPr>
                <w:rFonts w:ascii="Times New Roman" w:eastAsia="Times New Roman" w:hAnsi="Times New Roman" w:cs="Times New Roman"/>
                <w:color w:val="000000"/>
                <w:sz w:val="20"/>
                <w:szCs w:val="20"/>
                <w:lang w:eastAsia="ru-RU"/>
              </w:rPr>
              <w:t>я</w:t>
            </w:r>
            <w:r w:rsidRPr="00F4310F">
              <w:rPr>
                <w:rFonts w:ascii="Times New Roman" w:eastAsia="Times New Roman" w:hAnsi="Times New Roman" w:cs="Times New Roman"/>
                <w:color w:val="000000"/>
                <w:sz w:val="20"/>
                <w:szCs w:val="20"/>
                <w:lang w:eastAsia="ru-RU"/>
              </w:rPr>
              <w:t>тий, реализация которых приостановлена в связи с введением режима повышенной готовности) в целях пополнения резервного фонда Правительства автономного округа и обеспечения меропри</w:t>
            </w:r>
            <w:r w:rsidR="00365EEF">
              <w:rPr>
                <w:rFonts w:ascii="Times New Roman" w:eastAsia="Times New Roman" w:hAnsi="Times New Roman" w:cs="Times New Roman"/>
                <w:color w:val="000000"/>
                <w:sz w:val="20"/>
                <w:szCs w:val="20"/>
                <w:lang w:eastAsia="ru-RU"/>
              </w:rPr>
              <w:t>ятий, связанных с предо</w:t>
            </w:r>
            <w:r w:rsidRPr="00F4310F">
              <w:rPr>
                <w:rFonts w:ascii="Times New Roman" w:eastAsia="Times New Roman" w:hAnsi="Times New Roman" w:cs="Times New Roman"/>
                <w:color w:val="000000"/>
                <w:sz w:val="20"/>
                <w:szCs w:val="20"/>
                <w:lang w:eastAsia="ru-RU"/>
              </w:rPr>
              <w:t>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141 739,3</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99,9 </w:t>
            </w:r>
          </w:p>
        </w:tc>
        <w:tc>
          <w:tcPr>
            <w:tcW w:w="4536" w:type="dxa"/>
            <w:tcBorders>
              <w:top w:val="nil"/>
              <w:left w:val="nil"/>
              <w:bottom w:val="single" w:sz="4" w:space="0" w:color="auto"/>
              <w:right w:val="single" w:sz="4" w:space="0" w:color="auto"/>
            </w:tcBorders>
            <w:shd w:val="clear" w:color="auto" w:fill="auto"/>
            <w:noWrap/>
            <w:vAlign w:val="bottom"/>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r>
      <w:tr w:rsidR="00F4310F"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Государственная программа "Культурное пространство"</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2 930 103,8</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2 848 399,4</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97,2</w:t>
            </w:r>
          </w:p>
        </w:tc>
        <w:tc>
          <w:tcPr>
            <w:tcW w:w="4780"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2 818 169,1</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98,9 </w:t>
            </w:r>
          </w:p>
        </w:tc>
        <w:tc>
          <w:tcPr>
            <w:tcW w:w="4536" w:type="dxa"/>
            <w:tcBorders>
              <w:top w:val="nil"/>
              <w:left w:val="nil"/>
              <w:bottom w:val="single" w:sz="4" w:space="0" w:color="auto"/>
              <w:right w:val="single" w:sz="4" w:space="0" w:color="auto"/>
            </w:tcBorders>
            <w:shd w:val="clear" w:color="auto" w:fill="auto"/>
            <w:noWrap/>
            <w:vAlign w:val="bottom"/>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r>
      <w:tr w:rsidR="00F4310F"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Государственная программа "Развитие физической культуры и спорта"</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7 672 493,8</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6 484 748,5</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84,5</w:t>
            </w:r>
          </w:p>
        </w:tc>
        <w:tc>
          <w:tcPr>
            <w:tcW w:w="4780" w:type="dxa"/>
            <w:tcBorders>
              <w:top w:val="nil"/>
              <w:left w:val="nil"/>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Снижение уточненного плана на год к первоначально утвержденному плану на год обусловлено перераспределением бюджетных ассигнований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коронавирусной инфекции, а также на иные цели, определенные Правительством автономного округа.</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6 055 754,7</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93,4 </w:t>
            </w:r>
          </w:p>
        </w:tc>
        <w:tc>
          <w:tcPr>
            <w:tcW w:w="4536" w:type="dxa"/>
            <w:tcBorders>
              <w:top w:val="nil"/>
              <w:left w:val="nil"/>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Низкий процент исполнения расходов к уточненному плану на год объясняется переносом сроков графика оплаты за фактически выполненные работы по контракту на строительство объекта «Многофункциональный спортивный комплекс» в г.Нефтеюганске на 2021 год (ввиду проведения повторного аукциона). </w:t>
            </w:r>
          </w:p>
        </w:tc>
      </w:tr>
      <w:tr w:rsidR="00F4310F"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lastRenderedPageBreak/>
              <w:t>Государственная программа "Поддержка занятости населения"</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1 435 346,4</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3 245 070,6</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226,1</w:t>
            </w:r>
          </w:p>
        </w:tc>
        <w:tc>
          <w:tcPr>
            <w:tcW w:w="4780" w:type="dxa"/>
            <w:tcBorders>
              <w:top w:val="nil"/>
              <w:left w:val="nil"/>
              <w:bottom w:val="single" w:sz="4" w:space="0" w:color="auto"/>
              <w:right w:val="single" w:sz="4" w:space="0" w:color="auto"/>
            </w:tcBorders>
            <w:shd w:val="clear" w:color="auto" w:fill="auto"/>
            <w:vAlign w:val="center"/>
            <w:hideMark/>
          </w:tcPr>
          <w:p w:rsidR="00F4310F" w:rsidRPr="00F4310F" w:rsidRDefault="00F4310F" w:rsidP="00365EE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Увеличение уточненного плана на год к первоначально утвержденному плану на год обусловлено увеличением объема субвенций из федерального бюджета на предоставление социальных выплат безработным гражданам в соответствии с Законом Российской Федерации от 19 апреля 1991 года № 1032-1 "О занятости населения в Российской Федерации», выделением ассигнований из резервного фонда Правительства Российской Федерации на эти же цели , предоставлением иных межбюджетных трансфертов на реализацию мероприятий в сфере занятости населения,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выделением дополнительных ассигнований из бюджета ав</w:t>
            </w:r>
            <w:r w:rsidR="00365EEF">
              <w:rPr>
                <w:rFonts w:ascii="Times New Roman" w:eastAsia="Times New Roman" w:hAnsi="Times New Roman" w:cs="Times New Roman"/>
                <w:color w:val="000000"/>
                <w:sz w:val="20"/>
                <w:szCs w:val="20"/>
                <w:lang w:eastAsia="ru-RU"/>
              </w:rPr>
              <w:t>т</w:t>
            </w:r>
            <w:r w:rsidRPr="00F4310F">
              <w:rPr>
                <w:rFonts w:ascii="Times New Roman" w:eastAsia="Times New Roman" w:hAnsi="Times New Roman" w:cs="Times New Roman"/>
                <w:color w:val="000000"/>
                <w:sz w:val="20"/>
                <w:szCs w:val="20"/>
                <w:lang w:eastAsia="ru-RU"/>
              </w:rPr>
              <w:t xml:space="preserve">ономного округа на мероприятия по предотвращению влияния ухудшения экономической ситуации на развитие отраслей экономики </w:t>
            </w:r>
            <w:r w:rsidRPr="00F4310F">
              <w:rPr>
                <w:rFonts w:ascii="Times New Roman" w:eastAsia="Times New Roman" w:hAnsi="Times New Roman" w:cs="Times New Roman"/>
                <w:color w:val="000000"/>
                <w:sz w:val="20"/>
                <w:szCs w:val="20"/>
                <w:lang w:eastAsia="ru-RU"/>
              </w:rPr>
              <w:br w:type="page"/>
            </w:r>
            <w:r w:rsidRPr="00F4310F">
              <w:rPr>
                <w:rFonts w:ascii="Times New Roman" w:eastAsia="Times New Roman" w:hAnsi="Times New Roman" w:cs="Times New Roman"/>
                <w:color w:val="000000"/>
                <w:sz w:val="20"/>
                <w:szCs w:val="20"/>
                <w:lang w:eastAsia="ru-RU"/>
              </w:rPr>
              <w:br w:type="page"/>
            </w:r>
            <w:r w:rsidRPr="00F4310F">
              <w:rPr>
                <w:rFonts w:ascii="Times New Roman" w:eastAsia="Times New Roman" w:hAnsi="Times New Roman" w:cs="Times New Roman"/>
                <w:color w:val="000000"/>
                <w:sz w:val="20"/>
                <w:szCs w:val="20"/>
                <w:lang w:eastAsia="ru-RU"/>
              </w:rPr>
              <w:br w:type="page"/>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3 166 718,8</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97,6 </w:t>
            </w:r>
          </w:p>
        </w:tc>
        <w:tc>
          <w:tcPr>
            <w:tcW w:w="4536" w:type="dxa"/>
            <w:tcBorders>
              <w:top w:val="nil"/>
              <w:left w:val="nil"/>
              <w:bottom w:val="single" w:sz="4" w:space="0" w:color="auto"/>
              <w:right w:val="single" w:sz="4" w:space="0" w:color="auto"/>
            </w:tcBorders>
            <w:shd w:val="clear" w:color="auto" w:fill="auto"/>
            <w:noWrap/>
            <w:vAlign w:val="bottom"/>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r>
      <w:tr w:rsidR="00F4310F"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Государственная программа "Развитие агропромышленного комплекса"</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1 804 322,2</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2 064 372,5</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114,4</w:t>
            </w:r>
          </w:p>
        </w:tc>
        <w:tc>
          <w:tcPr>
            <w:tcW w:w="4780" w:type="dxa"/>
            <w:tcBorders>
              <w:top w:val="nil"/>
              <w:left w:val="nil"/>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Увеличение уточненного плана на год к первоначально утвержденному плану на год обусловлено выделением дополнительных средств по субвенциям на поддержку животноводства, переработки и реализации продукции животноводства, поддержку мясного скотоводства, переработки и реализации продукции мясного скотоводства, повышение эффективности использования и развитие ресурсного потенциала рыбохозяйственного комплекса в связи с увеличением объема производства продукции </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2 043 161,5</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99,0 </w:t>
            </w:r>
          </w:p>
        </w:tc>
        <w:tc>
          <w:tcPr>
            <w:tcW w:w="4536" w:type="dxa"/>
            <w:tcBorders>
              <w:top w:val="nil"/>
              <w:left w:val="nil"/>
              <w:bottom w:val="single" w:sz="4" w:space="0" w:color="auto"/>
              <w:right w:val="single" w:sz="4" w:space="0" w:color="auto"/>
            </w:tcBorders>
            <w:shd w:val="clear" w:color="auto" w:fill="auto"/>
            <w:noWrap/>
            <w:vAlign w:val="bottom"/>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r>
      <w:tr w:rsidR="00F4310F"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Государственная программа "Устойчивое развитие коренных малочисленных народов Севера"</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139 294,0</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123 059,6</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88,3</w:t>
            </w:r>
          </w:p>
        </w:tc>
        <w:tc>
          <w:tcPr>
            <w:tcW w:w="4780" w:type="dxa"/>
            <w:tcBorders>
              <w:top w:val="nil"/>
              <w:left w:val="nil"/>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Снижение уточненного плана на год к первоначально утвержденному плану на год обусловлено отсутствием заявителей на предоставление мер государственной поддержки в связи с распространением новой коронавирусной инфекцией, не предоставлением отчетности по 1 этапу выплат субсидии на обустройство территорий традиционного природопользования.</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121 973,7</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99,1 </w:t>
            </w:r>
          </w:p>
        </w:tc>
        <w:tc>
          <w:tcPr>
            <w:tcW w:w="4536" w:type="dxa"/>
            <w:tcBorders>
              <w:top w:val="nil"/>
              <w:left w:val="nil"/>
              <w:bottom w:val="single" w:sz="4" w:space="0" w:color="auto"/>
              <w:right w:val="single" w:sz="4" w:space="0" w:color="auto"/>
            </w:tcBorders>
            <w:shd w:val="clear" w:color="auto" w:fill="auto"/>
            <w:noWrap/>
            <w:vAlign w:val="bottom"/>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r>
      <w:tr w:rsidR="00F4310F"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Государственная программа "Развитие жилищной сферы"</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11 426 981,0</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21 113 142,1</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184,8</w:t>
            </w:r>
          </w:p>
        </w:tc>
        <w:tc>
          <w:tcPr>
            <w:tcW w:w="4780" w:type="dxa"/>
            <w:tcBorders>
              <w:top w:val="nil"/>
              <w:left w:val="nil"/>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Увеличение уточненного плана на год к первоначально утвержденному плану на год обусловлено увеличением бюджетных ассигнований на предоставление субсидии из бюджета автономного округа в бюджеты муниципальных образований на реализацию полномочий в области жилищных отношений, на обеспечение устойчивого сокращения непригодного для проживания жилищного фонда, для достижения намеченных целевых показателей государственной программы "Развитие жилищной сферы".</w:t>
            </w:r>
            <w:r w:rsidRPr="00F4310F">
              <w:rPr>
                <w:rFonts w:ascii="Times New Roman" w:eastAsia="Times New Roman" w:hAnsi="Times New Roman" w:cs="Times New Roman"/>
                <w:color w:val="000000"/>
                <w:sz w:val="20"/>
                <w:szCs w:val="20"/>
                <w:lang w:eastAsia="ru-RU"/>
              </w:rPr>
              <w:br/>
              <w:t>На предоставление бюджетных инвестиций в уставный капитал акционерного общества "Ипотечное агентство Югры" в целях формирования фонда наемных домов на территории Ханты-Мансийского автономного округа – Югры".</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19 865 350,4</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94,1 </w:t>
            </w:r>
          </w:p>
        </w:tc>
        <w:tc>
          <w:tcPr>
            <w:tcW w:w="4536" w:type="dxa"/>
            <w:tcBorders>
              <w:top w:val="nil"/>
              <w:left w:val="nil"/>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Низкий процент исполнения расходов к уточненному плану на год объясняется оплатой расходов для реализации мероприятий по переселению граждан из аварийного жилищного фонда, в соответствии с условиями заключенных муниципальных контрактов на приобретение жилых помещений, в зависимости от степени строительной готовности жилых домов и сроков передачи жилых помещений в муниципальную собственность</w:t>
            </w:r>
          </w:p>
        </w:tc>
      </w:tr>
      <w:tr w:rsidR="00F4310F"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lastRenderedPageBreak/>
              <w:t>Государственная программа "Жилищно-коммунальный комплекс и городская среда"</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3 880 463,4</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4 427 764,4</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114,1</w:t>
            </w:r>
          </w:p>
        </w:tc>
        <w:tc>
          <w:tcPr>
            <w:tcW w:w="4780" w:type="dxa"/>
            <w:tcBorders>
              <w:top w:val="nil"/>
              <w:left w:val="nil"/>
              <w:bottom w:val="single" w:sz="4" w:space="0" w:color="auto"/>
              <w:right w:val="single" w:sz="4" w:space="0" w:color="auto"/>
            </w:tcBorders>
            <w:shd w:val="clear" w:color="auto" w:fill="auto"/>
            <w:vAlign w:val="center"/>
            <w:hideMark/>
          </w:tcPr>
          <w:p w:rsidR="00F4310F" w:rsidRPr="00F4310F" w:rsidRDefault="00F4310F" w:rsidP="00365EE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Увеличение уточненного плана на год к первоначально утвержденному плану на год обусловлено увеличением бюджетных ассигнований на предоставление субсидии из бюджета автономного округа в бюджеты муниципальных образований на реконструкцию, расширение, модернизацию, строительство коммунальных объектов, на мероприятия по благоустройству общественных территорий муниципального о</w:t>
            </w:r>
            <w:r w:rsidR="0029475B">
              <w:rPr>
                <w:rFonts w:ascii="Times New Roman" w:eastAsia="Times New Roman" w:hAnsi="Times New Roman" w:cs="Times New Roman"/>
                <w:color w:val="000000"/>
                <w:sz w:val="20"/>
                <w:szCs w:val="20"/>
                <w:lang w:eastAsia="ru-RU"/>
              </w:rPr>
              <w:t>бразования с г. Ханты-Мансийска,</w:t>
            </w:r>
            <w:r w:rsidRPr="00F4310F">
              <w:rPr>
                <w:rFonts w:ascii="Times New Roman" w:eastAsia="Times New Roman" w:hAnsi="Times New Roman" w:cs="Times New Roman"/>
                <w:color w:val="000000"/>
                <w:sz w:val="20"/>
                <w:szCs w:val="20"/>
                <w:lang w:eastAsia="ru-RU"/>
              </w:rPr>
              <w:t xml:space="preserve"> </w:t>
            </w:r>
            <w:r w:rsidRPr="00F4310F">
              <w:rPr>
                <w:rFonts w:ascii="Times New Roman" w:eastAsia="Times New Roman" w:hAnsi="Times New Roman" w:cs="Times New Roman"/>
                <w:color w:val="000000"/>
                <w:sz w:val="20"/>
                <w:szCs w:val="20"/>
                <w:lang w:eastAsia="ru-RU"/>
              </w:rPr>
              <w:br w:type="page"/>
            </w:r>
            <w:r w:rsidR="00365EEF">
              <w:rPr>
                <w:rFonts w:ascii="Times New Roman" w:eastAsia="Times New Roman" w:hAnsi="Times New Roman" w:cs="Times New Roman"/>
                <w:color w:val="000000"/>
                <w:sz w:val="20"/>
                <w:szCs w:val="20"/>
                <w:lang w:eastAsia="ru-RU"/>
              </w:rPr>
              <w:t>в</w:t>
            </w:r>
            <w:r w:rsidRPr="00F4310F">
              <w:rPr>
                <w:rFonts w:ascii="Times New Roman" w:eastAsia="Times New Roman" w:hAnsi="Times New Roman" w:cs="Times New Roman"/>
                <w:color w:val="000000"/>
                <w:sz w:val="20"/>
                <w:szCs w:val="20"/>
                <w:lang w:eastAsia="ru-RU"/>
              </w:rPr>
              <w:t>ыделение</w:t>
            </w:r>
            <w:r w:rsidR="0029475B">
              <w:rPr>
                <w:rFonts w:ascii="Times New Roman" w:eastAsia="Times New Roman" w:hAnsi="Times New Roman" w:cs="Times New Roman"/>
                <w:color w:val="000000"/>
                <w:sz w:val="20"/>
                <w:szCs w:val="20"/>
                <w:lang w:eastAsia="ru-RU"/>
              </w:rPr>
              <w:t>м</w:t>
            </w:r>
            <w:r w:rsidRPr="00F4310F">
              <w:rPr>
                <w:rFonts w:ascii="Times New Roman" w:eastAsia="Times New Roman" w:hAnsi="Times New Roman" w:cs="Times New Roman"/>
                <w:color w:val="000000"/>
                <w:sz w:val="20"/>
                <w:szCs w:val="20"/>
                <w:lang w:eastAsia="ru-RU"/>
              </w:rPr>
              <w:t xml:space="preserve"> средств федерального бюджета на </w:t>
            </w:r>
            <w:r w:rsidR="00365EEF" w:rsidRPr="00F4310F">
              <w:rPr>
                <w:rFonts w:ascii="Times New Roman" w:eastAsia="Times New Roman" w:hAnsi="Times New Roman" w:cs="Times New Roman"/>
                <w:color w:val="000000"/>
                <w:sz w:val="20"/>
                <w:szCs w:val="20"/>
                <w:lang w:eastAsia="ru-RU"/>
              </w:rPr>
              <w:t>создание</w:t>
            </w:r>
            <w:r w:rsidRPr="00F4310F">
              <w:rPr>
                <w:rFonts w:ascii="Times New Roman" w:eastAsia="Times New Roman" w:hAnsi="Times New Roman" w:cs="Times New Roman"/>
                <w:color w:val="000000"/>
                <w:sz w:val="20"/>
                <w:szCs w:val="20"/>
                <w:lang w:eastAsia="ru-RU"/>
              </w:rPr>
              <w:t xml:space="preserve">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4 287 337,3</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96,8 </w:t>
            </w:r>
          </w:p>
        </w:tc>
        <w:tc>
          <w:tcPr>
            <w:tcW w:w="4536" w:type="dxa"/>
            <w:tcBorders>
              <w:top w:val="nil"/>
              <w:left w:val="nil"/>
              <w:bottom w:val="single" w:sz="4" w:space="0" w:color="auto"/>
              <w:right w:val="single" w:sz="4" w:space="0" w:color="auto"/>
            </w:tcBorders>
            <w:shd w:val="clear" w:color="auto" w:fill="auto"/>
            <w:noWrap/>
            <w:vAlign w:val="bottom"/>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r>
      <w:tr w:rsidR="00F4310F"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Государственная программа "Безопасность жизнедеятельности"</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2 834 211,7</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2 831 870,7</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99,9</w:t>
            </w:r>
          </w:p>
        </w:tc>
        <w:tc>
          <w:tcPr>
            <w:tcW w:w="4780"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2 820 549,3</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99,6 </w:t>
            </w:r>
          </w:p>
        </w:tc>
        <w:tc>
          <w:tcPr>
            <w:tcW w:w="4536" w:type="dxa"/>
            <w:tcBorders>
              <w:top w:val="nil"/>
              <w:left w:val="nil"/>
              <w:bottom w:val="single" w:sz="4" w:space="0" w:color="auto"/>
              <w:right w:val="single" w:sz="4" w:space="0" w:color="auto"/>
            </w:tcBorders>
            <w:shd w:val="clear" w:color="auto" w:fill="auto"/>
            <w:noWrap/>
            <w:vAlign w:val="bottom"/>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r>
      <w:tr w:rsidR="00F4310F"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Государственная программа "Экологическая безопасность"</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1 275 257,8</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1 283 276,7</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100,6</w:t>
            </w:r>
          </w:p>
        </w:tc>
        <w:tc>
          <w:tcPr>
            <w:tcW w:w="4780"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1 214 565,0</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94,6 </w:t>
            </w:r>
          </w:p>
        </w:tc>
        <w:tc>
          <w:tcPr>
            <w:tcW w:w="4536" w:type="dxa"/>
            <w:tcBorders>
              <w:top w:val="nil"/>
              <w:left w:val="nil"/>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Низкий процент исполнения обусловлен экономией, сложившейся по региональному проекту «Комплексная система обращения с твердыми коммунальными отходами» по средствам, предусмотренным на выплату капитального гранта по концессионному соглашению на строительство в Нефтеюганском районе комплексного межмуниципального полигона для размещения, обезвреживания и обработки твердых коммунальных отходов для городов Нефтеюганска и Пыть-Яха, поселений Нефтеюганского района, в связи со снижением стоимости основного технологического оборудования для мусоросортировочного комплекса, а так же не возможностью поставки в 2020 году комплекта технологического оборудования, необходимого для функционирования полигона для обращения с твердыми коммунальными отходами, в связи с пандемией новой коронавирусной инфекции. </w:t>
            </w:r>
          </w:p>
        </w:tc>
      </w:tr>
      <w:tr w:rsidR="00F4310F"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Государственная программа "Развитие экономического потенциала"</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2 135 798,3</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2 607 219,7</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122,1</w:t>
            </w:r>
          </w:p>
        </w:tc>
        <w:tc>
          <w:tcPr>
            <w:tcW w:w="4780" w:type="dxa"/>
            <w:tcBorders>
              <w:top w:val="nil"/>
              <w:left w:val="nil"/>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Увеличение уточненного плана на год к первоначально утвержденному плану на год обусловлено  выделением дополнительных бюджетных ассигнований на реализацию плана мероприятий  по переходу к централизованной системе организации МФЦ  предоставления государственных и муниципальных услуг в  автономном округе, на оказание неотложных мер поддержки субъектам малого и среднего предпринимательства, осуществляющих деятельность в отраслях, в наибольшей степени пострадавших от распространения новой коронавирусной инфекции</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2 566 995,7</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98,5 </w:t>
            </w:r>
          </w:p>
        </w:tc>
        <w:tc>
          <w:tcPr>
            <w:tcW w:w="4536" w:type="dxa"/>
            <w:tcBorders>
              <w:top w:val="nil"/>
              <w:left w:val="nil"/>
              <w:bottom w:val="single" w:sz="4" w:space="0" w:color="auto"/>
              <w:right w:val="single" w:sz="4" w:space="0" w:color="auto"/>
            </w:tcBorders>
            <w:shd w:val="clear" w:color="auto" w:fill="auto"/>
            <w:noWrap/>
            <w:vAlign w:val="bottom"/>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r>
      <w:tr w:rsidR="00F4310F"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Государственная программа "Цифровое развитие Ханты-Мансийского автономного округа – Югры"</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1 315 661,9</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1 406 274,0</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106,9</w:t>
            </w:r>
          </w:p>
        </w:tc>
        <w:tc>
          <w:tcPr>
            <w:tcW w:w="4780" w:type="dxa"/>
            <w:tcBorders>
              <w:top w:val="nil"/>
              <w:left w:val="nil"/>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Увеличение уточненного плана на год к первоначально утвержденному плану на год обусловлено выделением дополнительных бюджетных ассигнований из бюджета автономного округа на создание объекта информатизации и приобретение компьютерной техники.</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1 399 991,6</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99,6 </w:t>
            </w:r>
          </w:p>
        </w:tc>
        <w:tc>
          <w:tcPr>
            <w:tcW w:w="4536" w:type="dxa"/>
            <w:tcBorders>
              <w:top w:val="nil"/>
              <w:left w:val="nil"/>
              <w:bottom w:val="single" w:sz="4" w:space="0" w:color="auto"/>
              <w:right w:val="single" w:sz="4" w:space="0" w:color="auto"/>
            </w:tcBorders>
            <w:shd w:val="clear" w:color="auto" w:fill="auto"/>
            <w:noWrap/>
            <w:vAlign w:val="bottom"/>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r>
      <w:tr w:rsidR="00F4310F"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lastRenderedPageBreak/>
              <w:t>Государственная программа "Современная транспортная система"</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16 214 538,8</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20 073 809,5</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123,8</w:t>
            </w:r>
          </w:p>
        </w:tc>
        <w:tc>
          <w:tcPr>
            <w:tcW w:w="4780" w:type="dxa"/>
            <w:tcBorders>
              <w:top w:val="nil"/>
              <w:left w:val="nil"/>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Увеличение уточненного плана на год к первоначально утвержденному плану на год обусловлено переходящим остатком средств дорожного фонда, предоставлением межбюджетных трансфертов из федерального бюджета на дорожную деятельность, из бюджета Тюменской области на субсидирование воздушных перевозок, выделением дополнительных бюджетных ассигнований из бюджета автономного округа на поддержку пассажирских перевозок.</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17 941 300,5</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89,4 </w:t>
            </w:r>
          </w:p>
        </w:tc>
        <w:tc>
          <w:tcPr>
            <w:tcW w:w="4536" w:type="dxa"/>
            <w:tcBorders>
              <w:top w:val="nil"/>
              <w:left w:val="nil"/>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Низкий процент исполнения расходов к уточненному плану на год объясняется снижением пассажиропотока в связи с введением ограничительных мер по предупреждению распространения новой коронавирусной инфекции; экономией по результатам проведения конкурсных процедур; нарушением подрядными организациями сроков исполнения и иных условий контрактов, не повлекших судебные процедуры; перечислением межбюджетных трансфертов в пределах сумм, необходимых для оплаты денежных обязательств.</w:t>
            </w:r>
          </w:p>
        </w:tc>
      </w:tr>
      <w:tr w:rsidR="00F4310F"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Государственная программа "Управление государственными финансами"</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2 860 983,2</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1 563 197,8</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54,6</w:t>
            </w:r>
          </w:p>
        </w:tc>
        <w:tc>
          <w:tcPr>
            <w:tcW w:w="4780" w:type="dxa"/>
            <w:tcBorders>
              <w:top w:val="nil"/>
              <w:left w:val="nil"/>
              <w:bottom w:val="single" w:sz="4" w:space="0" w:color="auto"/>
              <w:right w:val="single" w:sz="4" w:space="0" w:color="auto"/>
            </w:tcBorders>
            <w:shd w:val="clear" w:color="auto" w:fill="auto"/>
            <w:vAlign w:val="center"/>
            <w:hideMark/>
          </w:tcPr>
          <w:p w:rsidR="00F4310F" w:rsidRPr="00F4310F" w:rsidRDefault="00F4310F" w:rsidP="009E1EC6">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Снижение уточненного плана на год к первоначально утвержденному плану на год обусловлено о</w:t>
            </w:r>
            <w:r w:rsidRPr="00F4310F">
              <w:rPr>
                <w:rFonts w:ascii="Times New Roman" w:eastAsia="Times New Roman" w:hAnsi="Times New Roman" w:cs="Times New Roman"/>
                <w:sz w:val="20"/>
                <w:szCs w:val="20"/>
                <w:lang w:eastAsia="ru-RU"/>
              </w:rPr>
              <w:t>тсутствием новых заимствований, сокращением государственного долга по сравнени</w:t>
            </w:r>
            <w:r w:rsidR="009E1EC6">
              <w:rPr>
                <w:rFonts w:ascii="Times New Roman" w:eastAsia="Times New Roman" w:hAnsi="Times New Roman" w:cs="Times New Roman"/>
                <w:sz w:val="20"/>
                <w:szCs w:val="20"/>
                <w:lang w:eastAsia="ru-RU"/>
              </w:rPr>
              <w:t>ю с началом года</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1 521 520,0</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97,3 </w:t>
            </w:r>
          </w:p>
        </w:tc>
        <w:tc>
          <w:tcPr>
            <w:tcW w:w="4536" w:type="dxa"/>
            <w:tcBorders>
              <w:top w:val="nil"/>
              <w:left w:val="nil"/>
              <w:bottom w:val="single" w:sz="4" w:space="0" w:color="auto"/>
              <w:right w:val="single" w:sz="4" w:space="0" w:color="auto"/>
            </w:tcBorders>
            <w:shd w:val="clear" w:color="auto" w:fill="auto"/>
            <w:noWrap/>
            <w:vAlign w:val="bottom"/>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r>
      <w:tr w:rsidR="00F4310F"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Государственная программа "Создание условий для эффективного управления муниципальными финансами"</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11 621 724,3</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13 033 771,5</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112,2</w:t>
            </w:r>
          </w:p>
        </w:tc>
        <w:tc>
          <w:tcPr>
            <w:tcW w:w="4780" w:type="dxa"/>
            <w:tcBorders>
              <w:top w:val="nil"/>
              <w:left w:val="nil"/>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Увеличение уточненного плана на год к первоначально утвержденному плану на год обусловлено предоставлением муниципальным образованиям автономного округа дополнительных средств дотации на поддержку мер по обе</w:t>
            </w:r>
            <w:r w:rsidR="00365EEF">
              <w:rPr>
                <w:rFonts w:ascii="Times New Roman" w:eastAsia="Times New Roman" w:hAnsi="Times New Roman" w:cs="Times New Roman"/>
                <w:color w:val="000000"/>
                <w:sz w:val="20"/>
                <w:szCs w:val="20"/>
                <w:lang w:eastAsia="ru-RU"/>
              </w:rPr>
              <w:t>с</w:t>
            </w:r>
            <w:r w:rsidRPr="00F4310F">
              <w:rPr>
                <w:rFonts w:ascii="Times New Roman" w:eastAsia="Times New Roman" w:hAnsi="Times New Roman" w:cs="Times New Roman"/>
                <w:color w:val="000000"/>
                <w:sz w:val="20"/>
                <w:szCs w:val="20"/>
                <w:lang w:eastAsia="ru-RU"/>
              </w:rPr>
              <w:t>печению сбалансированности мес</w:t>
            </w:r>
            <w:r w:rsidR="00365EEF">
              <w:rPr>
                <w:rFonts w:ascii="Times New Roman" w:eastAsia="Times New Roman" w:hAnsi="Times New Roman" w:cs="Times New Roman"/>
                <w:color w:val="000000"/>
                <w:sz w:val="20"/>
                <w:szCs w:val="20"/>
                <w:lang w:eastAsia="ru-RU"/>
              </w:rPr>
              <w:t>т</w:t>
            </w:r>
            <w:r w:rsidRPr="00F4310F">
              <w:rPr>
                <w:rFonts w:ascii="Times New Roman" w:eastAsia="Times New Roman" w:hAnsi="Times New Roman" w:cs="Times New Roman"/>
                <w:color w:val="000000"/>
                <w:sz w:val="20"/>
                <w:szCs w:val="20"/>
                <w:lang w:eastAsia="ru-RU"/>
              </w:rPr>
              <w:t>ных бюджетов на финансовое обеспечение мероприятий, связанных с профилактикой и устранением последствий распространения новой коронавирусной инфекции, а также увеличением объема иных межбюджетных трансфертов на возмещение (компенсацию) части расходов по доставке в муниципальные образования о автономного округа продукции (товаров), необходимой для обеспечения жизнедеятельности населения муниципальных образований  автономного округа, отнесенных к территориям с ограниченными сроками завоза грузов</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13 033 712,7</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100,0 </w:t>
            </w:r>
          </w:p>
        </w:tc>
        <w:tc>
          <w:tcPr>
            <w:tcW w:w="4536" w:type="dxa"/>
            <w:tcBorders>
              <w:top w:val="nil"/>
              <w:left w:val="nil"/>
              <w:bottom w:val="single" w:sz="4" w:space="0" w:color="auto"/>
              <w:right w:val="single" w:sz="4" w:space="0" w:color="auto"/>
            </w:tcBorders>
            <w:shd w:val="clear" w:color="auto" w:fill="auto"/>
            <w:noWrap/>
            <w:vAlign w:val="bottom"/>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r>
      <w:tr w:rsidR="00F4310F"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Государственная программа "Развитие гражданского общества"</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1 450 095,0</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1 632 576,2</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112,6</w:t>
            </w:r>
          </w:p>
        </w:tc>
        <w:tc>
          <w:tcPr>
            <w:tcW w:w="4780" w:type="dxa"/>
            <w:tcBorders>
              <w:top w:val="nil"/>
              <w:left w:val="nil"/>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Увеличение уточненного плана на год к первоначально утвержденному плану на год обусловлено необходимостью проведения мероприятий, приуроченных к 90-летию со Дня образования Ханты-Мансийского автономного округа – Югры, мероприятий посвященных 75-летию Победы, международных мероприятий, социологических исследований, организации информирования жителей автономного округа по вопросам подготовки и проведения общероссийского голосования, а также обеспечение доступа граждан к социально значимой информации</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1 571 193,5</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96,2 </w:t>
            </w:r>
          </w:p>
        </w:tc>
        <w:tc>
          <w:tcPr>
            <w:tcW w:w="4536" w:type="dxa"/>
            <w:tcBorders>
              <w:top w:val="nil"/>
              <w:left w:val="nil"/>
              <w:bottom w:val="single" w:sz="4" w:space="0" w:color="auto"/>
              <w:right w:val="single" w:sz="4" w:space="0" w:color="auto"/>
            </w:tcBorders>
            <w:shd w:val="clear" w:color="auto" w:fill="auto"/>
            <w:vAlign w:val="center"/>
            <w:hideMark/>
          </w:tcPr>
          <w:p w:rsidR="00F4310F" w:rsidRPr="00F4310F" w:rsidRDefault="008B6DCC" w:rsidP="00F4310F">
            <w:pPr>
              <w:spacing w:after="0" w:line="240" w:lineRule="auto"/>
              <w:rPr>
                <w:rFonts w:ascii="Times New Roman" w:eastAsia="Times New Roman" w:hAnsi="Times New Roman" w:cs="Times New Roman"/>
                <w:color w:val="000000"/>
                <w:sz w:val="20"/>
                <w:szCs w:val="20"/>
                <w:lang w:eastAsia="ru-RU"/>
              </w:rPr>
            </w:pPr>
            <w:r w:rsidRPr="008B6DCC">
              <w:rPr>
                <w:rFonts w:ascii="Times New Roman" w:eastAsia="Times New Roman" w:hAnsi="Times New Roman" w:cs="Times New Roman"/>
                <w:color w:val="000000"/>
                <w:sz w:val="20"/>
                <w:szCs w:val="20"/>
                <w:lang w:eastAsia="ru-RU"/>
              </w:rPr>
              <w:t>Низкий процент исполнения расходов к уточненному плану на год объясняется неисполнением контрактов по поставке телевизионного оборудования в связи с введением ограничительных мер по предупреждению распространения новой коронавирусной инфекции</w:t>
            </w:r>
          </w:p>
        </w:tc>
      </w:tr>
      <w:tr w:rsidR="00F4310F"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Государственная программа "Управление государственным имуществом"</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3 824 425,6</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5 546 589,1</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145,0</w:t>
            </w:r>
          </w:p>
        </w:tc>
        <w:tc>
          <w:tcPr>
            <w:tcW w:w="4780" w:type="dxa"/>
            <w:tcBorders>
              <w:top w:val="nil"/>
              <w:left w:val="nil"/>
              <w:bottom w:val="single" w:sz="4" w:space="0" w:color="auto"/>
              <w:right w:val="single" w:sz="4" w:space="0" w:color="auto"/>
            </w:tcBorders>
            <w:shd w:val="clear" w:color="auto" w:fill="auto"/>
            <w:vAlign w:val="center"/>
            <w:hideMark/>
          </w:tcPr>
          <w:p w:rsidR="00F4310F" w:rsidRPr="00F4310F" w:rsidRDefault="00F4310F" w:rsidP="0029475B">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Увеличение уточненного плана на год к первоначально утвержденному плану на год обусловлено выделением средств</w:t>
            </w:r>
            <w:r w:rsidR="0029475B">
              <w:rPr>
                <w:rFonts w:ascii="Times New Roman" w:eastAsia="Times New Roman" w:hAnsi="Times New Roman" w:cs="Times New Roman"/>
                <w:color w:val="000000"/>
                <w:sz w:val="20"/>
                <w:szCs w:val="20"/>
                <w:lang w:eastAsia="ru-RU"/>
              </w:rPr>
              <w:t xml:space="preserve"> </w:t>
            </w:r>
            <w:r w:rsidR="0029475B" w:rsidRPr="00F4310F">
              <w:rPr>
                <w:rFonts w:ascii="Times New Roman" w:eastAsia="Times New Roman" w:hAnsi="Times New Roman" w:cs="Times New Roman"/>
                <w:color w:val="000000"/>
                <w:sz w:val="20"/>
                <w:szCs w:val="20"/>
                <w:lang w:eastAsia="ru-RU"/>
              </w:rPr>
              <w:t xml:space="preserve">из бюджета Тюменской </w:t>
            </w:r>
            <w:r w:rsidR="002B1F81" w:rsidRPr="00F4310F">
              <w:rPr>
                <w:rFonts w:ascii="Times New Roman" w:eastAsia="Times New Roman" w:hAnsi="Times New Roman" w:cs="Times New Roman"/>
                <w:color w:val="000000"/>
                <w:sz w:val="20"/>
                <w:szCs w:val="20"/>
                <w:lang w:eastAsia="ru-RU"/>
              </w:rPr>
              <w:t>области на</w:t>
            </w:r>
            <w:r w:rsidRPr="00F4310F">
              <w:rPr>
                <w:rFonts w:ascii="Times New Roman" w:eastAsia="Times New Roman" w:hAnsi="Times New Roman" w:cs="Times New Roman"/>
                <w:color w:val="000000"/>
                <w:sz w:val="20"/>
                <w:szCs w:val="20"/>
                <w:lang w:eastAsia="ru-RU"/>
              </w:rPr>
              <w:t xml:space="preserve"> приобретение нежилых объектов для размещения государственных и муниципальных учреждений</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4 856 161,0</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87,6 </w:t>
            </w:r>
          </w:p>
        </w:tc>
        <w:tc>
          <w:tcPr>
            <w:tcW w:w="4536" w:type="dxa"/>
            <w:tcBorders>
              <w:top w:val="nil"/>
              <w:left w:val="nil"/>
              <w:bottom w:val="single" w:sz="4" w:space="0" w:color="auto"/>
              <w:right w:val="single" w:sz="4" w:space="0" w:color="auto"/>
            </w:tcBorders>
            <w:shd w:val="clear" w:color="auto" w:fill="auto"/>
            <w:vAlign w:val="center"/>
            <w:hideMark/>
          </w:tcPr>
          <w:p w:rsidR="00F4310F" w:rsidRPr="00F4310F" w:rsidRDefault="00F4310F" w:rsidP="0029475B">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Низкий процент исполнения расходов к уточненному плану на год объясняется отсутствием на рынке недвижимости объектов с характеристиками, подходящими для размещения объектов недвижимого имущества </w:t>
            </w:r>
          </w:p>
        </w:tc>
      </w:tr>
      <w:tr w:rsidR="00F4310F"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lastRenderedPageBreak/>
              <w:t>Государственная программа "Развитие государственной гражданской и муниципальной службы"</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1 786 371,9</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2 203 117,9</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123,3</w:t>
            </w:r>
          </w:p>
        </w:tc>
        <w:tc>
          <w:tcPr>
            <w:tcW w:w="4780" w:type="dxa"/>
            <w:tcBorders>
              <w:top w:val="nil"/>
              <w:left w:val="nil"/>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Увеличение уточненного плана на год к первоначально утвержденному плану на год обусловлено дополнительным  выделением средств на выплаты по  заработной плате, компенсаций за неиспользованные дни отпуска в связи с окончанием срока полномочий лиц, замещающих государственные должности автономного округа; выплаты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 осуществлявших конвертацию и передачу записей актов гражданского состояния в Единый государственный реестр записей актов гражданского состояния, а так же  завершение перевода в электронную форму книг государственной регистрации актов гражданского состояния (актовых книг) за счет средств резервного фонда Правительства РФ</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2 188 300,6</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99,3 </w:t>
            </w:r>
          </w:p>
        </w:tc>
        <w:tc>
          <w:tcPr>
            <w:tcW w:w="4536" w:type="dxa"/>
            <w:tcBorders>
              <w:top w:val="nil"/>
              <w:left w:val="nil"/>
              <w:bottom w:val="single" w:sz="4" w:space="0" w:color="auto"/>
              <w:right w:val="single" w:sz="4" w:space="0" w:color="auto"/>
            </w:tcBorders>
            <w:shd w:val="clear" w:color="auto" w:fill="auto"/>
            <w:noWrap/>
            <w:vAlign w:val="bottom"/>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r>
      <w:tr w:rsidR="00F4310F"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Государственная программа "Воспроизводство и использование природных ресурсов"</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2 205 287,4</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2 624 462,7</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119,0</w:t>
            </w:r>
          </w:p>
        </w:tc>
        <w:tc>
          <w:tcPr>
            <w:tcW w:w="4780" w:type="dxa"/>
            <w:tcBorders>
              <w:top w:val="nil"/>
              <w:left w:val="nil"/>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Увеличение уточненного плана на год к первоначально утвержденному плану на год обусловлено выделением дополнительного финансирования на мероприятия по тушению лесных пожаров и мониторинг пожарной опасности в лесах, в том числе из резервного фонда Правительства автономного округа</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2 593 289,0</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98,8 </w:t>
            </w:r>
          </w:p>
        </w:tc>
        <w:tc>
          <w:tcPr>
            <w:tcW w:w="4536" w:type="dxa"/>
            <w:tcBorders>
              <w:top w:val="nil"/>
              <w:left w:val="nil"/>
              <w:bottom w:val="single" w:sz="4" w:space="0" w:color="auto"/>
              <w:right w:val="single" w:sz="4" w:space="0" w:color="auto"/>
            </w:tcBorders>
            <w:shd w:val="clear" w:color="auto" w:fill="auto"/>
            <w:noWrap/>
            <w:vAlign w:val="bottom"/>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r>
      <w:tr w:rsidR="00F4310F"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Государственная программа "Развитие промышленности и туризма"</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464 489,5</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446 808,5</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96,2</w:t>
            </w:r>
          </w:p>
        </w:tc>
        <w:tc>
          <w:tcPr>
            <w:tcW w:w="4780"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444 738,2</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99,5 </w:t>
            </w:r>
          </w:p>
        </w:tc>
        <w:tc>
          <w:tcPr>
            <w:tcW w:w="4536" w:type="dxa"/>
            <w:tcBorders>
              <w:top w:val="nil"/>
              <w:left w:val="nil"/>
              <w:bottom w:val="single" w:sz="4" w:space="0" w:color="auto"/>
              <w:right w:val="single" w:sz="4" w:space="0" w:color="auto"/>
            </w:tcBorders>
            <w:shd w:val="clear" w:color="auto" w:fill="auto"/>
            <w:noWrap/>
            <w:vAlign w:val="bottom"/>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r>
      <w:tr w:rsidR="00F4310F"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Государственная программа "Профилактика правонарушений и обеспечение отдельных прав граждан"</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303 794,1</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312 338,9</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102,8</w:t>
            </w:r>
          </w:p>
        </w:tc>
        <w:tc>
          <w:tcPr>
            <w:tcW w:w="4780"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308 752,4</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98,9 </w:t>
            </w:r>
          </w:p>
        </w:tc>
        <w:tc>
          <w:tcPr>
            <w:tcW w:w="4536" w:type="dxa"/>
            <w:tcBorders>
              <w:top w:val="nil"/>
              <w:left w:val="nil"/>
              <w:bottom w:val="single" w:sz="4" w:space="0" w:color="auto"/>
              <w:right w:val="single" w:sz="4" w:space="0" w:color="auto"/>
            </w:tcBorders>
            <w:shd w:val="clear" w:color="auto" w:fill="auto"/>
            <w:noWrap/>
            <w:vAlign w:val="bottom"/>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r>
      <w:tr w:rsidR="00F4310F"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Государственная программа "Реализация государственной национальной политики и профилактика экстремизма"</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40 575,4</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38 534,2</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95,0</w:t>
            </w:r>
          </w:p>
        </w:tc>
        <w:tc>
          <w:tcPr>
            <w:tcW w:w="4780" w:type="dxa"/>
            <w:tcBorders>
              <w:top w:val="nil"/>
              <w:left w:val="nil"/>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Снижение уточненного плана на год к первоначально утвержденному плану на год обусловлено проведением ряда мероприятий в онлайн формате в связи с введение режима повышенной готовности, а также отменой всех массовых мероприятий в целях предотвращения завоза и распространения новой коронавирусной инфекции</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38 386,2</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99,6 </w:t>
            </w:r>
          </w:p>
        </w:tc>
        <w:tc>
          <w:tcPr>
            <w:tcW w:w="4536" w:type="dxa"/>
            <w:tcBorders>
              <w:top w:val="nil"/>
              <w:left w:val="nil"/>
              <w:bottom w:val="single" w:sz="4" w:space="0" w:color="auto"/>
              <w:right w:val="single" w:sz="4" w:space="0" w:color="auto"/>
            </w:tcBorders>
            <w:shd w:val="clear" w:color="auto" w:fill="auto"/>
            <w:noWrap/>
            <w:vAlign w:val="bottom"/>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r>
      <w:tr w:rsidR="00F4310F"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Непрограммные направления деятельности</w:t>
            </w:r>
          </w:p>
        </w:tc>
        <w:tc>
          <w:tcPr>
            <w:tcW w:w="1843"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1 492 081,2</w:t>
            </w:r>
          </w:p>
        </w:tc>
        <w:tc>
          <w:tcPr>
            <w:tcW w:w="1559"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3 150 815,0</w:t>
            </w:r>
          </w:p>
        </w:tc>
        <w:tc>
          <w:tcPr>
            <w:tcW w:w="1598"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211,2</w:t>
            </w:r>
          </w:p>
        </w:tc>
        <w:tc>
          <w:tcPr>
            <w:tcW w:w="4780" w:type="dxa"/>
            <w:tcBorders>
              <w:top w:val="nil"/>
              <w:left w:val="nil"/>
              <w:bottom w:val="single" w:sz="4" w:space="0" w:color="auto"/>
              <w:right w:val="single" w:sz="4" w:space="0" w:color="auto"/>
            </w:tcBorders>
            <w:shd w:val="clear" w:color="auto" w:fill="auto"/>
            <w:vAlign w:val="center"/>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Увеличение уточненного плана на год к первоначально утвержденному плану на год обусловлено выделением дополнительных средств  на подготовку и проведение общероссийского голосования по одобрению поправок в Конституцию РФ, в том числе на обеспечение санитарно-эпидемиологической безопасности</w:t>
            </w:r>
            <w:r w:rsidRPr="00F4310F">
              <w:rPr>
                <w:rFonts w:ascii="Times New Roman" w:eastAsia="Times New Roman" w:hAnsi="Times New Roman" w:cs="Times New Roman"/>
                <w:sz w:val="20"/>
                <w:szCs w:val="20"/>
                <w:lang w:eastAsia="ru-RU"/>
              </w:rPr>
              <w:t xml:space="preserve">; на предоставление межбюджетных трансфертов муниципальным образованиям автономного округа - субвенции на осуществление переданных полномочий Российской Федерации по первичному воинскому учету на территориях, где отсутствуют военные комиссариаты, за счет средств федерального бюджета </w:t>
            </w:r>
          </w:p>
        </w:tc>
        <w:tc>
          <w:tcPr>
            <w:tcW w:w="1701"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3 098 834,7</w:t>
            </w:r>
          </w:p>
        </w:tc>
        <w:tc>
          <w:tcPr>
            <w:tcW w:w="1276" w:type="dxa"/>
            <w:tcBorders>
              <w:top w:val="nil"/>
              <w:left w:val="nil"/>
              <w:bottom w:val="single" w:sz="4" w:space="0" w:color="auto"/>
              <w:right w:val="single" w:sz="4" w:space="0" w:color="auto"/>
            </w:tcBorders>
            <w:shd w:val="clear" w:color="auto" w:fill="auto"/>
            <w:noWrap/>
            <w:vAlign w:val="center"/>
            <w:hideMark/>
          </w:tcPr>
          <w:p w:rsidR="00F4310F" w:rsidRPr="00F4310F" w:rsidRDefault="00F4310F" w:rsidP="00F4310F">
            <w:pPr>
              <w:spacing w:after="0" w:line="240" w:lineRule="auto"/>
              <w:jc w:val="right"/>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xml:space="preserve">98,4 </w:t>
            </w:r>
          </w:p>
        </w:tc>
        <w:tc>
          <w:tcPr>
            <w:tcW w:w="4536" w:type="dxa"/>
            <w:tcBorders>
              <w:top w:val="nil"/>
              <w:left w:val="nil"/>
              <w:bottom w:val="single" w:sz="4" w:space="0" w:color="auto"/>
              <w:right w:val="single" w:sz="4" w:space="0" w:color="auto"/>
            </w:tcBorders>
            <w:shd w:val="clear" w:color="auto" w:fill="auto"/>
            <w:noWrap/>
            <w:vAlign w:val="bottom"/>
            <w:hideMark/>
          </w:tcPr>
          <w:p w:rsidR="00F4310F" w:rsidRPr="00F4310F" w:rsidRDefault="00F4310F" w:rsidP="00F4310F">
            <w:pPr>
              <w:spacing w:after="0" w:line="240" w:lineRule="auto"/>
              <w:rPr>
                <w:rFonts w:ascii="Times New Roman" w:eastAsia="Times New Roman" w:hAnsi="Times New Roman" w:cs="Times New Roman"/>
                <w:color w:val="000000"/>
                <w:sz w:val="20"/>
                <w:szCs w:val="20"/>
                <w:lang w:eastAsia="ru-RU"/>
              </w:rPr>
            </w:pPr>
            <w:r w:rsidRPr="00F4310F">
              <w:rPr>
                <w:rFonts w:ascii="Times New Roman" w:eastAsia="Times New Roman" w:hAnsi="Times New Roman" w:cs="Times New Roman"/>
                <w:color w:val="000000"/>
                <w:sz w:val="20"/>
                <w:szCs w:val="20"/>
                <w:lang w:eastAsia="ru-RU"/>
              </w:rPr>
              <w:t> </w:t>
            </w:r>
          </w:p>
        </w:tc>
      </w:tr>
      <w:tr w:rsidR="00A87BE4" w:rsidRPr="00F4310F" w:rsidTr="000601BD">
        <w:trPr>
          <w:cantSplit/>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rsidR="00A87BE4" w:rsidRPr="00A87BE4" w:rsidRDefault="00A87BE4" w:rsidP="00F4310F">
            <w:pPr>
              <w:spacing w:after="0" w:line="240" w:lineRule="auto"/>
              <w:rPr>
                <w:rFonts w:ascii="Times New Roman" w:eastAsia="Times New Roman" w:hAnsi="Times New Roman" w:cs="Times New Roman"/>
                <w:b/>
                <w:color w:val="000000"/>
                <w:sz w:val="20"/>
                <w:szCs w:val="20"/>
                <w:lang w:eastAsia="ru-RU"/>
              </w:rPr>
            </w:pPr>
            <w:r w:rsidRPr="00A87BE4">
              <w:rPr>
                <w:rFonts w:ascii="Times New Roman" w:eastAsia="Times New Roman" w:hAnsi="Times New Roman" w:cs="Times New Roman"/>
                <w:b/>
                <w:color w:val="000000"/>
                <w:sz w:val="20"/>
                <w:szCs w:val="20"/>
                <w:lang w:eastAsia="ru-RU"/>
              </w:rPr>
              <w:t>Всего</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A87BE4" w:rsidRPr="00A87BE4" w:rsidRDefault="00365EEF" w:rsidP="00F4310F">
            <w:pPr>
              <w:spacing w:after="0" w:line="240" w:lineRule="auto"/>
              <w:jc w:val="right"/>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248 992 731,7</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A87BE4" w:rsidRPr="00A87BE4" w:rsidRDefault="00365EEF" w:rsidP="00F4310F">
            <w:pPr>
              <w:spacing w:after="0" w:line="240" w:lineRule="auto"/>
              <w:jc w:val="right"/>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281 655 304,5</w:t>
            </w:r>
          </w:p>
        </w:tc>
        <w:tc>
          <w:tcPr>
            <w:tcW w:w="1598" w:type="dxa"/>
            <w:tcBorders>
              <w:top w:val="single" w:sz="4" w:space="0" w:color="auto"/>
              <w:left w:val="nil"/>
              <w:bottom w:val="single" w:sz="4" w:space="0" w:color="auto"/>
              <w:right w:val="single" w:sz="4" w:space="0" w:color="auto"/>
            </w:tcBorders>
            <w:shd w:val="clear" w:color="auto" w:fill="auto"/>
            <w:noWrap/>
            <w:vAlign w:val="center"/>
          </w:tcPr>
          <w:p w:rsidR="00A87BE4" w:rsidRPr="00A87BE4" w:rsidRDefault="00365EEF" w:rsidP="00F4310F">
            <w:pPr>
              <w:spacing w:after="0" w:line="240" w:lineRule="auto"/>
              <w:jc w:val="right"/>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113,1</w:t>
            </w:r>
          </w:p>
        </w:tc>
        <w:tc>
          <w:tcPr>
            <w:tcW w:w="4780" w:type="dxa"/>
            <w:tcBorders>
              <w:top w:val="single" w:sz="4" w:space="0" w:color="auto"/>
              <w:left w:val="nil"/>
              <w:bottom w:val="single" w:sz="4" w:space="0" w:color="auto"/>
              <w:right w:val="single" w:sz="4" w:space="0" w:color="auto"/>
            </w:tcBorders>
            <w:shd w:val="clear" w:color="auto" w:fill="auto"/>
            <w:vAlign w:val="center"/>
          </w:tcPr>
          <w:p w:rsidR="00A87BE4" w:rsidRPr="00A87BE4" w:rsidRDefault="00A87BE4" w:rsidP="00F4310F">
            <w:pPr>
              <w:spacing w:after="0" w:line="240" w:lineRule="auto"/>
              <w:rPr>
                <w:rFonts w:ascii="Times New Roman" w:eastAsia="Times New Roman" w:hAnsi="Times New Roman" w:cs="Times New Roman"/>
                <w:b/>
                <w:color w:val="000000"/>
                <w:sz w:val="20"/>
                <w:szCs w:val="20"/>
                <w:lang w:eastAsia="ru-RU"/>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A87BE4" w:rsidRPr="00A87BE4" w:rsidRDefault="00365EEF" w:rsidP="00F4310F">
            <w:pPr>
              <w:spacing w:after="0" w:line="240" w:lineRule="auto"/>
              <w:jc w:val="right"/>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272 902 376,1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A87BE4" w:rsidRPr="00A87BE4" w:rsidRDefault="00365EEF" w:rsidP="00F4310F">
            <w:pPr>
              <w:spacing w:after="0" w:line="240" w:lineRule="auto"/>
              <w:jc w:val="right"/>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96,9</w:t>
            </w:r>
          </w:p>
        </w:tc>
        <w:tc>
          <w:tcPr>
            <w:tcW w:w="4536" w:type="dxa"/>
            <w:tcBorders>
              <w:top w:val="single" w:sz="4" w:space="0" w:color="auto"/>
              <w:left w:val="nil"/>
              <w:bottom w:val="single" w:sz="4" w:space="0" w:color="auto"/>
              <w:right w:val="single" w:sz="4" w:space="0" w:color="auto"/>
            </w:tcBorders>
            <w:shd w:val="clear" w:color="auto" w:fill="auto"/>
            <w:noWrap/>
            <w:vAlign w:val="bottom"/>
          </w:tcPr>
          <w:p w:rsidR="00A87BE4" w:rsidRPr="00A87BE4" w:rsidRDefault="00A87BE4" w:rsidP="00F4310F">
            <w:pPr>
              <w:spacing w:after="0" w:line="240" w:lineRule="auto"/>
              <w:rPr>
                <w:rFonts w:ascii="Times New Roman" w:eastAsia="Times New Roman" w:hAnsi="Times New Roman" w:cs="Times New Roman"/>
                <w:b/>
                <w:color w:val="000000"/>
                <w:sz w:val="20"/>
                <w:szCs w:val="20"/>
                <w:lang w:eastAsia="ru-RU"/>
              </w:rPr>
            </w:pPr>
          </w:p>
        </w:tc>
      </w:tr>
    </w:tbl>
    <w:p w:rsidR="00F4310F" w:rsidRPr="00F4310F" w:rsidRDefault="00F4310F" w:rsidP="00F4310F">
      <w:pPr>
        <w:spacing w:after="0"/>
        <w:rPr>
          <w:rFonts w:ascii="Times New Roman" w:hAnsi="Times New Roman" w:cs="Times New Roman"/>
          <w:sz w:val="24"/>
          <w:szCs w:val="24"/>
        </w:rPr>
      </w:pPr>
    </w:p>
    <w:sectPr w:rsidR="00F4310F" w:rsidRPr="00F4310F" w:rsidSect="000601BD">
      <w:pgSz w:w="23814" w:h="16839" w:orient="landscape" w:code="8"/>
      <w:pgMar w:top="1701" w:right="1134" w:bottom="850"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1BD" w:rsidRDefault="000601BD" w:rsidP="000601BD">
      <w:pPr>
        <w:spacing w:after="0" w:line="240" w:lineRule="auto"/>
      </w:pPr>
      <w:r>
        <w:separator/>
      </w:r>
    </w:p>
  </w:endnote>
  <w:endnote w:type="continuationSeparator" w:id="0">
    <w:p w:rsidR="000601BD" w:rsidRDefault="000601BD" w:rsidP="00060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1001251"/>
      <w:docPartObj>
        <w:docPartGallery w:val="Page Numbers (Bottom of Page)"/>
        <w:docPartUnique/>
      </w:docPartObj>
    </w:sdtPr>
    <w:sdtEndPr/>
    <w:sdtContent>
      <w:p w:rsidR="000601BD" w:rsidRDefault="000601BD">
        <w:pPr>
          <w:pStyle w:val="a5"/>
          <w:jc w:val="right"/>
        </w:pPr>
        <w:r>
          <w:fldChar w:fldCharType="begin"/>
        </w:r>
        <w:r>
          <w:instrText>PAGE   \* MERGEFORMAT</w:instrText>
        </w:r>
        <w:r>
          <w:fldChar w:fldCharType="separate"/>
        </w:r>
        <w:r w:rsidR="00066C8A">
          <w:rPr>
            <w:noProof/>
          </w:rPr>
          <w:t>528</w:t>
        </w:r>
        <w:r>
          <w:fldChar w:fldCharType="end"/>
        </w:r>
      </w:p>
    </w:sdtContent>
  </w:sdt>
  <w:p w:rsidR="000601BD" w:rsidRDefault="000601B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1BD" w:rsidRDefault="000601BD" w:rsidP="000601BD">
      <w:pPr>
        <w:spacing w:after="0" w:line="240" w:lineRule="auto"/>
      </w:pPr>
      <w:r>
        <w:separator/>
      </w:r>
    </w:p>
  </w:footnote>
  <w:footnote w:type="continuationSeparator" w:id="0">
    <w:p w:rsidR="000601BD" w:rsidRDefault="000601BD" w:rsidP="000601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10F"/>
    <w:rsid w:val="000601BD"/>
    <w:rsid w:val="00066C8A"/>
    <w:rsid w:val="000D4783"/>
    <w:rsid w:val="0029475B"/>
    <w:rsid w:val="002B1F81"/>
    <w:rsid w:val="00365EEF"/>
    <w:rsid w:val="008B6DCC"/>
    <w:rsid w:val="00932A5C"/>
    <w:rsid w:val="009E1EC6"/>
    <w:rsid w:val="00A87BE4"/>
    <w:rsid w:val="00C93F73"/>
    <w:rsid w:val="00F431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E9544A-BBE7-4929-A0D4-12DAC2A83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01B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01BD"/>
  </w:style>
  <w:style w:type="paragraph" w:styleId="a5">
    <w:name w:val="footer"/>
    <w:basedOn w:val="a"/>
    <w:link w:val="a6"/>
    <w:uiPriority w:val="99"/>
    <w:unhideWhenUsed/>
    <w:rsid w:val="000601B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01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42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2503</Words>
  <Characters>14270</Characters>
  <Application>Microsoft Office Word</Application>
  <DocSecurity>0</DocSecurity>
  <Lines>118</Lines>
  <Paragraphs>33</Paragraphs>
  <ScaleCrop>false</ScaleCrop>
  <Company/>
  <LinksUpToDate>false</LinksUpToDate>
  <CharactersWithSpaces>16740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Середкина Оксана Геннадьевна</dc:creator>
  <cp:keywords/>
  <dc:description/>
  <cp:lastModifiedBy>Середкина Оксана Геннадьевна</cp:lastModifiedBy>
  <cp:revision>11</cp:revision>
  <dcterms:created xsi:type="dcterms:W3CDTF">2021-04-21T05:24:00Z</dcterms:created>
  <dcterms:modified xsi:type="dcterms:W3CDTF">2021-05-04T05:42:00Z</dcterms:modified>
</cp:coreProperties>
</file>